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2057400" cy="1050587"/>
            <wp:docPr id="1" name="Picture 1" descr="Logotipo de Qualitas Energy" title="Qualitas Energ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alitas-energy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50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560"/>
      </w:pPr>
    </w:p>
    <w:p>
      <w:pPr>
        <w:pStyle w:val="Title"/>
      </w:pPr>
      <w:r>
        <w:t>Guía de usuario de la aplicación de mantenimiento preventivo</w:t>
      </w:r>
    </w:p>
    <w:p>
      <w:pPr>
        <w:spacing w:after="360"/>
      </w:pPr>
      <w:r>
        <w:rPr>
          <w:rFonts w:ascii="Aptos" w:hAnsi="Aptos"/>
          <w:b/>
          <w:color w:val="0866C6"/>
          <w:sz w:val="36"/>
        </w:rPr>
        <w:t>Zona Norte</w:t>
      </w:r>
    </w:p>
    <w:p>
      <w:pPr>
        <w:spacing w:after="440"/>
      </w:pPr>
      <w:r>
        <w:rPr>
          <w:rFonts w:ascii="Aptos" w:hAnsi="Aptos"/>
          <w:color w:val="5D6F86"/>
          <w:sz w:val="24"/>
        </w:rPr>
        <w:t>Manual completo para técnicos, supervisión y administración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160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Documento</w:t>
            </w:r>
          </w:p>
        </w:tc>
        <w:tc>
          <w:tcPr>
            <w:tcW w:type="dxa" w:w="2880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Edición</w:t>
            </w:r>
          </w:p>
        </w:tc>
        <w:tc>
          <w:tcPr>
            <w:tcW w:type="dxa" w:w="4896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Acceso</w:t>
            </w:r>
          </w:p>
        </w:tc>
      </w:tr>
      <w:tr>
        <w:tc>
          <w:tcPr>
            <w:tcW w:type="dxa" w:w="21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Uso interno</w:t>
            </w:r>
          </w:p>
        </w:tc>
        <w:tc>
          <w:tcPr>
            <w:tcW w:type="dxa" w:w="28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t>18 de octubre de 2026</w:t>
            </w:r>
          </w:p>
        </w:tc>
        <w:tc>
          <w:tcPr>
            <w:tcW w:type="dxa" w:w="48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mantenimientonorte.sistemagestionben.es</w:t>
            </w:r>
          </w:p>
        </w:tc>
      </w:tr>
    </w:tbl>
    <w:p>
      <w:pPr>
        <w:spacing w:after="0"/>
      </w:pPr>
    </w:p>
    <w:p/>
    <w:p>
      <w:r>
        <w:t>Esta guía explica el uso diario de la aplicación, desde la planificación y el registro en campo hasta la validación, el seguimiento de hallazgos y la generación de informes. También describe la administración de plantas, usuarios, libros maestros y tablas de activos.</w:t>
      </w:r>
    </w:p>
    <w:p>
      <w:pPr>
        <w:pStyle w:val="Heading1"/>
        <w:keepNext/>
        <w:pageBreakBefore/>
        <w:ind w:left="0" w:firstLine="0" w:right="0"/>
      </w:pPr>
      <w:r>
        <w:t>Contenido</w:t>
      </w:r>
    </w:p>
    <w:p>
      <w:r>
        <w:t>1 Acceso y perfiles de usuario</w:t>
      </w:r>
    </w:p>
    <w:p>
      <w:r>
        <w:t>2 Navegación y flujo de trabajo</w:t>
      </w:r>
    </w:p>
    <w:p>
      <w:r>
        <w:t>3 Resumen</w:t>
      </w:r>
    </w:p>
    <w:p>
      <w:r>
        <w:t>4 Avance y descarga CSV</w:t>
      </w:r>
    </w:p>
    <w:p>
      <w:r>
        <w:t>5 Planificación semanal</w:t>
      </w:r>
    </w:p>
    <w:p>
      <w:r>
        <w:t>6 Trabajo de campo</w:t>
      </w:r>
    </w:p>
    <w:p>
      <w:r>
        <w:t>7 Revisión de intervenciones</w:t>
      </w:r>
    </w:p>
    <w:p>
      <w:r>
        <w:t>8 Hallazgos e incidencias significativas</w:t>
      </w:r>
    </w:p>
    <w:p>
      <w:r>
        <w:t>9 Informes preventivos</w:t>
      </w:r>
    </w:p>
    <w:p>
      <w:r>
        <w:t>10 Fichas de mantenimiento</w:t>
      </w:r>
    </w:p>
    <w:p>
      <w:r>
        <w:t>11 Plantas y responsables</w:t>
      </w:r>
    </w:p>
    <w:p>
      <w:r>
        <w:t>12 Tablas de activos</w:t>
      </w:r>
    </w:p>
    <w:p>
      <w:r>
        <w:t>13 Usuarios y accesos</w:t>
      </w:r>
    </w:p>
    <w:p>
      <w:r>
        <w:t>14 Operación del servidor y copias</w:t>
      </w:r>
    </w:p>
    <w:p>
      <w:r>
        <w:t>15 Resolución de problemas</w:t>
      </w:r>
    </w:p>
    <w:p>
      <w:pPr>
        <w:pStyle w:val="Heading1"/>
        <w:keepNext/>
        <w:pageBreakBefore w:val="0"/>
        <w:ind w:left="0" w:firstLine="0" w:right="0"/>
      </w:pPr>
      <w:r>
        <w:t>Uso rápido</w:t>
      </w:r>
    </w:p>
    <w:p>
      <w:pPr>
        <w:ind w:left="389" w:hanging="346"/>
      </w:pPr>
      <w:r>
        <w:rPr>
          <w:b/>
        </w:rPr>
        <w:t xml:space="preserve">1. </w:t>
      </w:r>
      <w:r>
        <w:t>Abre https://mantenimientonorte.sistemagestionben.es desde el ordenador o el teléfono.</w:t>
      </w:r>
    </w:p>
    <w:p>
      <w:pPr>
        <w:ind w:left="389" w:hanging="346"/>
      </w:pPr>
      <w:r>
        <w:rPr>
          <w:b/>
        </w:rPr>
        <w:t xml:space="preserve">2. </w:t>
      </w:r>
      <w:r>
        <w:t>Inicia sesión con tu cuenta individual. Activa Recordarme en este dispositivo solo en un teléfono u ordenador personal.</w:t>
      </w:r>
    </w:p>
    <w:p>
      <w:pPr>
        <w:ind w:left="389" w:hanging="346"/>
      </w:pPr>
      <w:r>
        <w:rPr>
          <w:b/>
        </w:rPr>
        <w:t xml:space="preserve">3. </w:t>
      </w:r>
      <w:r>
        <w:t>Consulta la planificación asignada o crea una intervención desde Trabajo de campo.</w:t>
      </w:r>
    </w:p>
    <w:p>
      <w:pPr>
        <w:ind w:left="389" w:hanging="346"/>
      </w:pPr>
      <w:r>
        <w:rPr>
          <w:b/>
        </w:rPr>
        <w:t xml:space="preserve">4. </w:t>
      </w:r>
      <w:r>
        <w:t>Completa la población revisada, el alcance, las mediciones, las observaciones y las fotografías.</w:t>
      </w:r>
    </w:p>
    <w:p>
      <w:pPr>
        <w:ind w:left="389" w:hanging="346"/>
      </w:pPr>
      <w:r>
        <w:rPr>
          <w:b/>
        </w:rPr>
        <w:t xml:space="preserve">5. </w:t>
      </w:r>
      <w:r>
        <w:t>Guarda un borrador si el trabajo sigue abierto o envía la intervención a revisión cuando esté lista.</w:t>
      </w:r>
    </w:p>
    <w:p>
      <w:pPr>
        <w:ind w:left="389" w:hanging="346"/>
      </w:pPr>
      <w:r>
        <w:t>6. La supervisión revisa, solicita correcciones o valida. Los datos validados actualizan Avance y alimentan los informes.</w:t>
      </w:r>
    </w:p>
    <w:p>
      <w:pPr>
        <w:pStyle w:val="Heading1"/>
        <w:keepNext/>
        <w:pageBreakBefore/>
        <w:ind w:left="0" w:firstLine="0" w:right="0"/>
      </w:pPr>
      <w:r>
        <w:t>1 Acceso y perfiles de usuario</w:t>
      </w:r>
    </w:p>
    <w:p>
      <w:pPr>
        <w:pStyle w:val="Heading2"/>
        <w:keepNext/>
      </w:pPr>
      <w:r>
        <w:t>Acceso</w:t>
      </w:r>
    </w:p>
    <w:p>
      <w:r>
        <w:t>La dirección exterior es https://mantenimientonorte.sistemagestionben.es. En el portátil servidor también se puede abrir http://127.0.0.1:8080.</w:t>
      </w:r>
    </w:p>
    <w:p>
      <w:pPr>
        <w:ind w:left="389" w:hanging="346"/>
      </w:pPr>
      <w:r>
        <w:rPr>
          <w:b/>
        </w:rPr>
        <w:t xml:space="preserve">1. </w:t>
      </w:r>
      <w:r>
        <w:t>Escribe tu usuario y contraseña.</w:t>
      </w:r>
    </w:p>
    <w:p>
      <w:pPr>
        <w:ind w:left="389" w:hanging="346"/>
      </w:pPr>
      <w:r>
        <w:rPr>
          <w:b/>
        </w:rPr>
        <w:t xml:space="preserve">2. </w:t>
      </w:r>
      <w:r>
        <w:t>Mantén marcada la opción Recordarme en este dispositivo durante 30 días si el equipo es personal.</w:t>
      </w:r>
    </w:p>
    <w:p>
      <w:pPr>
        <w:ind w:left="389" w:hanging="346"/>
      </w:pPr>
      <w:r>
        <w:rPr>
          <w:b/>
        </w:rPr>
        <w:t xml:space="preserve">3. </w:t>
      </w:r>
      <w:r>
        <w:t>Acepta guardar la contraseña si el navegador ofrece su gestor seguro.</w:t>
      </w:r>
    </w:p>
    <w:p>
      <w:pPr>
        <w:ind w:left="389" w:hanging="346"/>
      </w:pPr>
      <w:r>
        <w:rPr>
          <w:b/>
        </w:rPr>
        <w:t xml:space="preserve">4. </w:t>
      </w:r>
      <w:r>
        <w:t>Pulsa Entrar. La primera vez, la aplicación puede pedir una contraseña nueva.</w:t>
      </w:r>
    </w:p>
    <w:p>
      <w:r>
        <w:rPr>
          <w:b/>
        </w:rPr>
        <w:t>Seguridad.</w:t>
      </w:r>
      <w:r>
        <w:t xml:space="preserve"> La contraseña debe tener al menos 12 caracteres, con mayúscula, minúscula, número y símbolo. Cada persona debe usar su propia cuenta.</w:t>
      </w:r>
    </w:p>
    <w:p>
      <w:pPr>
        <w:pStyle w:val="Heading2"/>
        <w:keepNext/>
      </w:pPr>
      <w:r>
        <w:t>Perfiles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00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4680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Acceso principal</w:t>
            </w:r>
          </w:p>
        </w:tc>
        <w:tc>
          <w:tcPr>
            <w:tcW w:type="dxa" w:w="3456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Limitaciones actuales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t>Administrador total · Andrés Escámez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t>Todos los paneles, maestros, validación, informes y gestión exclusiva de usuarios</w:t>
            </w:r>
          </w:p>
        </w:tc>
        <w:tc>
          <w:tcPr>
            <w:tcW w:type="dxa" w:w="34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t>Única cuenta autorizada para crear, modificar, desactivar o eliminar accesos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r>
              <w:t>Supervisor · Ángel Lastras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r>
              <w:t>Resumen, Avance, Planificación, Revisión, Hallazgos, Informes, Activos y consulta de usuarios</w:t>
            </w:r>
          </w:p>
        </w:tc>
        <w:tc>
          <w:tcPr>
            <w:tcW w:type="dxa" w:w="34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r>
              <w:t>Puede operar y validar el mantenimiento; no puede modificar usuarios ni maestros administrativos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Técnico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Planificación y Trabajo de campo de las plantas asignadas</w:t>
            </w:r>
          </w:p>
        </w:tc>
        <w:tc>
          <w:tcPr>
            <w:tcW w:type="dxa" w:w="34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No accede a maestros, usuarios ni paneles generales de supervisión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Uso desde móvil</w:t>
      </w:r>
    </w:p>
    <w:p>
      <w:pPr>
        <w:pStyle w:val="ListBullet"/>
      </w:pPr>
      <w:r>
        <w:t>Pulsa el icono de menú para abrir la navegación lateral.</w:t>
      </w:r>
    </w:p>
    <w:p>
      <w:pPr>
        <w:pStyle w:val="ListBullet"/>
      </w:pPr>
      <w:r>
        <w:t>El botón con el signo más abre directamente una nueva intervención.</w:t>
      </w:r>
    </w:p>
    <w:p>
      <w:pPr>
        <w:pStyle w:val="ListBullet"/>
      </w:pPr>
      <w:r>
        <w:t>Las fotografías pueden tomarse con la cámara o seleccionarse desde el teléfono.</w:t>
      </w:r>
    </w:p>
    <w:p>
      <w:pPr>
        <w:pStyle w:val="ListBullet"/>
      </w:pPr>
      <w:r>
        <w:t>Espera a que termine la subida de la fotografía activa. El formulario se guarda automáticamente en el dispositivo y puede recuperarse si se cierra la página o se pierde la conexión.</w:t>
      </w:r>
    </w:p>
    <w:p>
      <w:pPr>
        <w:pStyle w:val="Heading1"/>
        <w:keepNext/>
        <w:pageBreakBefore/>
        <w:ind w:left="0" w:firstLine="0" w:right="0"/>
      </w:pPr>
      <w:r>
        <w:t>2 Navegación y flujo de trabajo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83"/>
        <w:gridCol w:w="5083"/>
      </w:tblGrid>
      <w:tr>
        <w:trPr>
          <w:tblHeader w:val="true"/>
        </w:trPr>
        <w:tc>
          <w:tcPr>
            <w:tcW w:type="dxa" w:w="2376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Panel</w:t>
            </w:r>
          </w:p>
        </w:tc>
        <w:tc>
          <w:tcPr>
            <w:tcW w:type="dxa" w:w="7560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Uso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Resumen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Estado general de las 18 plantas y asuntos que requieren atención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Avance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Detalle por planta, gama, periodo, población y estado; incluye exportación CSV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Planificación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Organización semanal de trabajos, técnicos, prioridades y solapes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Trabajo de campo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Registro del mantenimiento, mediciones, hallazgos y evidencias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Revisión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Control de intervenciones, correcciones, validación, edición y eliminación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Hallazgos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Seguimiento de anomalías e incidencias significativas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Informes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Generación del PDF, del XLSM completo y de plantillas base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Fichas de mantenimiento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Configuración activa de poblaciones, alcances y mediciones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Plantas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Maestro de centros, geolocalización y responsables históricos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Usuarios y accesos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Cuentas, perfiles, permisos y plantas asignadas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Tablas de activos</w:t>
            </w:r>
          </w:p>
        </w:tc>
        <w:tc>
          <w:tcPr>
            <w:tcW w:type="dxa" w:w="756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Consulta visual del equipamiento instalado por parque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Flujo operativo</w:t>
      </w:r>
    </w:p>
    <w:p>
      <w:r>
        <w:t>La aplicación sigue esta secuencia: planificación, intervención preventiva, hallazgo, incidencia significativa cuando procede, correctivo o presupuesto, seguimiento y cierre.</w:t>
      </w:r>
    </w:p>
    <w:p>
      <w:r>
        <w:t>Los datos introducidos en campo pasan a la bandeja de revisión. Solo los periodos validados cuentan como avance completado y se incorporan al informe preventivo del año.</w:t>
      </w:r>
    </w:p>
    <w:p>
      <w:pPr>
        <w:pStyle w:val="Heading1"/>
        <w:keepNext/>
        <w:pageBreakBefore/>
        <w:ind w:left="0" w:firstLine="0" w:right="0"/>
      </w:pPr>
      <w:r>
        <w:t>3 Resumen</w:t>
      </w:r>
    </w:p>
    <w:p>
      <w:r>
        <w:t>Resumen es el cuadro de mando para supervisión. Reúne la situación completa de las 18 plantas de mantenimiento y permite abrir rápidamente el detalle de una planta. Selecciona el año antes de consultar los indicadores; toda la vista se recalcula para la anualidad elegida.</w:t>
      </w:r>
    </w:p>
    <w:p>
      <w:pPr>
        <w:pStyle w:val="Heading2"/>
        <w:keepNext/>
      </w:pPr>
      <w:r>
        <w:t>Indicadores</w:t>
      </w:r>
    </w:p>
    <w:p>
      <w:pPr>
        <w:pStyle w:val="ListBullet"/>
      </w:pPr>
      <w:r>
        <w:t>Avance global validado: porcentaje total de los periodos aplicables que están completos y validados en el año seleccionado.</w:t>
      </w:r>
    </w:p>
    <w:p>
      <w:pPr>
        <w:pStyle w:val="ListBullet"/>
      </w:pPr>
      <w:r>
        <w:t>Plantas completadas: plantas con todos sus periodos validados.</w:t>
      </w:r>
    </w:p>
    <w:p>
      <w:pPr>
        <w:pStyle w:val="ListBullet"/>
      </w:pPr>
      <w:r>
        <w:t>Pendientes de revisión: intervenciones enviadas desde campo que esperan una decisión.</w:t>
      </w:r>
    </w:p>
    <w:p>
      <w:pPr>
        <w:pStyle w:val="ListBullet"/>
      </w:pPr>
      <w:r>
        <w:t>Hallazgos abiertos: anomalías pendientes de seguimiento o cierre.</w:t>
      </w:r>
    </w:p>
    <w:p>
      <w:pPr>
        <w:pStyle w:val="Heading2"/>
        <w:keepNext/>
      </w:pPr>
      <w:r>
        <w:t>Situación de la cartera</w:t>
      </w:r>
    </w:p>
    <w:p>
      <w:r>
        <w:t>Cada tarjeta muestra la planta, su estado, el porcentaje global y los subtotales de Semestre 1, Semestre 2, Anual y Trimestral. Así puede distinguirse con rapidez qué periodo aporta el avance y cuál sigue pendiente. Pulsa una tarjeta para abrir Avance filtrado por esa planta y por el mismo año.</w:t>
      </w:r>
    </w:p>
    <w:p>
      <w:r>
        <w:t>El bloque Requiere atención enlaza con revisiones pendientes, hallazgos abiertos, periodos en curso y plantas sin ficha. Actividad reciente muestra los últimos trabajos registrados.</w:t>
      </w:r>
    </w:p>
    <w:p>
      <w:pPr>
        <w:pStyle w:val="Heading1"/>
        <w:keepNext/>
        <w:pageBreakBefore/>
        <w:ind w:left="0" w:firstLine="0" w:right="0"/>
      </w:pPr>
      <w:r>
        <w:t>4 Avance y descarga CSV</w:t>
      </w:r>
    </w:p>
    <w:p>
      <w:r>
        <w:t>Avance permite comprobar el cumplimiento por año, gama y periodo. La tabla muestra planta, código MP, procedimiento, periodo, población prevista, población revisada, población pendiente, estado, fechas y técnicos.</w:t>
      </w:r>
    </w:p>
    <w:p>
      <w:pPr>
        <w:pStyle w:val="Heading2"/>
        <w:keepNext/>
      </w:pPr>
      <w:r>
        <w:t>Filtrar el avance</w:t>
      </w:r>
    </w:p>
    <w:p>
      <w:pPr>
        <w:ind w:left="389" w:hanging="346"/>
      </w:pPr>
      <w:r>
        <w:t>1. Selecciona el año que quieres consultar.</w:t>
      </w:r>
    </w:p>
    <w:p>
      <w:pPr>
        <w:ind w:left="389" w:hanging="346"/>
      </w:pPr>
      <w:r>
        <w:t>2. Selecciona una planta o deja Todas las plantas con ficha.</w:t>
      </w:r>
    </w:p>
    <w:p>
      <w:pPr>
        <w:ind w:left="389" w:hanging="346"/>
      </w:pPr>
      <w:r>
        <w:t>3. Selecciona un estado o deja Todos los estados.</w:t>
      </w:r>
    </w:p>
    <w:p>
      <w:pPr/>
      <w:r>
        <w:t>4. Comprueba la población revisada frente a la prevista y la cantidad pendiente.</w:t>
      </w:r>
    </w:p>
    <w:p>
      <w:pPr>
        <w:pStyle w:val="Heading2"/>
        <w:keepNext/>
      </w:pPr>
      <w:r>
        <w:t>Descargar CSV</w:t>
      </w:r>
    </w:p>
    <w:p>
      <w:pPr>
        <w:ind w:left="389" w:hanging="346"/>
      </w:pPr>
      <w:r>
        <w:t>1. Aplica primero los filtros de año, planta y estado que necesites.</w:t>
      </w:r>
    </w:p>
    <w:p>
      <w:pPr>
        <w:ind w:left="389" w:hanging="346"/>
      </w:pPr>
      <w:r>
        <w:rPr>
          <w:b/>
        </w:rPr>
        <w:t xml:space="preserve">2. </w:t>
      </w:r>
      <w:r>
        <w:t>Comprueba el número de registros indicado junto al botón Descargar CSV.</w:t>
      </w:r>
    </w:p>
    <w:p>
      <w:pPr>
        <w:ind w:left="389" w:hanging="346"/>
      </w:pPr>
      <w:r>
        <w:t>3. Pulsa Descargar CSV. El archivo incluirá exactamente las filas visibles del año seleccionado y con los demás filtros activos.</w:t>
      </w:r>
    </w:p>
    <w:p>
      <w:pPr>
        <w:ind w:left="389" w:hanging="346"/>
      </w:pPr>
      <w:r>
        <w:rPr>
          <w:b/>
        </w:rPr>
        <w:t xml:space="preserve">4. </w:t>
      </w:r>
      <w:r>
        <w:t>Abre el archivo en Excel o compártelo por correo, Teams u otro canal autorizado.</w:t>
      </w:r>
    </w:p>
    <w:p>
      <w:r>
        <w:t>El CSV usa separador de punto y coma y codificación compatible con caracteres españoles. Incluye año, planta, código MP, procedimiento, periodo, poblaciones, estado, fechas y técnicos.</w:t>
      </w:r>
    </w:p>
    <w:p>
      <w:r>
        <w:rPr>
          <w:b/>
        </w:rPr>
        <w:t>Criterio de avance.</w:t>
      </w:r>
      <w:r>
        <w:t xml:space="preserve"> Un periodo queda completado cuando la población prevista está cubierta y la intervención ha sido validada. Una visita parcial conserva el periodo En curso y deja visible la población pendiente.</w:t>
      </w:r>
    </w:p>
    <w:p>
      <w:pPr>
        <w:pStyle w:val="Heading1"/>
        <w:keepNext/>
        <w:pageBreakBefore/>
        <w:ind w:left="0" w:firstLine="0" w:right="0"/>
      </w:pPr>
      <w:r>
        <w:t>5 Planificación semanal</w:t>
      </w:r>
    </w:p>
    <w:p>
      <w:r>
        <w:t>Planificación organiza el trabajo por semana. Andrés Escámez y Ángel Lastras pueden crear, mover, editar, copiar y eliminar trabajos. Los técnicos ven sus asignaciones y pueden abrirlas directamente en Trabajo de campo.</w:t>
      </w:r>
    </w:p>
    <w:p>
      <w:pPr>
        <w:pStyle w:val="Heading2"/>
        <w:keepNext/>
      </w:pPr>
      <w:r>
        <w:t>Crear una planificación</w:t>
      </w:r>
    </w:p>
    <w:p>
      <w:pPr>
        <w:ind w:left="389" w:hanging="346"/>
      </w:pPr>
      <w:r>
        <w:rPr>
          <w:b/>
        </w:rPr>
        <w:t xml:space="preserve">1. </w:t>
      </w:r>
      <w:r>
        <w:t>Abre Planificación y selecciona la semana.</w:t>
      </w:r>
    </w:p>
    <w:p>
      <w:pPr>
        <w:ind w:left="389" w:hanging="346"/>
      </w:pPr>
      <w:r>
        <w:rPr>
          <w:b/>
        </w:rPr>
        <w:t xml:space="preserve">2. </w:t>
      </w:r>
      <w:r>
        <w:t>Pulsa Planificar trabajo o el signo más del día correspondiente.</w:t>
      </w:r>
    </w:p>
    <w:p>
      <w:pPr>
        <w:ind w:left="389" w:hanging="346"/>
      </w:pPr>
      <w:r>
        <w:rPr>
          <w:b/>
        </w:rPr>
        <w:t xml:space="preserve">3. </w:t>
      </w:r>
      <w:r>
        <w:t>Selecciona planta, gama, periodo, fecha, franja, prioridad y estado.</w:t>
      </w:r>
    </w:p>
    <w:p>
      <w:pPr>
        <w:ind w:left="389" w:hanging="346"/>
      </w:pPr>
      <w:r>
        <w:rPr>
          <w:b/>
        </w:rPr>
        <w:t xml:space="preserve">4. </w:t>
      </w:r>
      <w:r>
        <w:t>Asigna uno o varios técnicos y añade las indicaciones necesarias.</w:t>
      </w:r>
    </w:p>
    <w:p>
      <w:pPr>
        <w:ind w:left="389" w:hanging="346"/>
      </w:pPr>
      <w:r>
        <w:rPr>
          <w:b/>
        </w:rPr>
        <w:t xml:space="preserve">5. </w:t>
      </w:r>
      <w:r>
        <w:t>Guarda. La aplicación avisará si un técnico tiene un solape de fecha y franja.</w:t>
      </w:r>
    </w:p>
    <w:p>
      <w:pPr>
        <w:pStyle w:val="ListBullet"/>
      </w:pPr>
      <w:r>
        <w:t>En ordenador, un trabajo puede arrastrarse a otro día.</w:t>
      </w:r>
    </w:p>
    <w:p>
      <w:pPr>
        <w:pStyle w:val="ListBullet"/>
      </w:pPr>
      <w:r>
        <w:t>Copiar esta semana a la siguiente crea nuevas planificaciones tentativas.</w:t>
      </w:r>
    </w:p>
    <w:p>
      <w:pPr>
        <w:pStyle w:val="ListBullet"/>
      </w:pPr>
      <w:r>
        <w:t>Abrir en Trabajo de campo traslada automáticamente planta, gama, periodo, fecha, técnicos y notas.</w:t>
      </w:r>
    </w:p>
    <w:p>
      <w:pPr>
        <w:pStyle w:val="ListBullet"/>
      </w:pPr>
      <w:r>
        <w:t>La carga semanal muestra cuántos trabajos activos tiene cada técnico.</w:t>
      </w:r>
    </w:p>
    <w:p>
      <w:pPr>
        <w:pStyle w:val="Heading1"/>
        <w:keepNext/>
        <w:pageBreakBefore/>
        <w:ind w:left="0" w:firstLine="0" w:right="0"/>
      </w:pPr>
      <w:r>
        <w:t>6 Trabajo de campo</w:t>
      </w:r>
    </w:p>
    <w:p>
      <w:pPr>
        <w:pStyle w:val="Heading2"/>
        <w:keepNext/>
      </w:pPr>
      <w:r>
        <w:t>Crear la intervención</w:t>
      </w:r>
    </w:p>
    <w:p>
      <w:pPr>
        <w:ind w:left="389" w:hanging="346"/>
      </w:pPr>
      <w:r>
        <w:rPr>
          <w:b/>
        </w:rPr>
        <w:t xml:space="preserve">1. </w:t>
      </w:r>
      <w:r>
        <w:t>Abre un trabajo planificado o pulsa Nueva intervención.</w:t>
      </w:r>
    </w:p>
    <w:p>
      <w:pPr>
        <w:ind w:left="389" w:hanging="346"/>
      </w:pPr>
      <w:r>
        <w:rPr>
          <w:b/>
        </w:rPr>
        <w:t xml:space="preserve">2. </w:t>
      </w:r>
      <w:r>
        <w:t>Selecciona planta, gama, periodo y fecha real de ejecución.</w:t>
      </w:r>
    </w:p>
    <w:p>
      <w:pPr>
        <w:ind w:left="389" w:hanging="346"/>
      </w:pPr>
      <w:r>
        <w:t>3. Selecciona los técnicos participantes. Ángel Lastras Elvira queda fijado como supervisor.</w:t>
      </w:r>
    </w:p>
    <w:p>
      <w:pPr>
        <w:ind w:left="389" w:hanging="346"/>
      </w:pPr>
      <w:r>
        <w:rPr>
          <w:b/>
        </w:rPr>
        <w:t xml:space="preserve">4. </w:t>
      </w:r>
      <w:r>
        <w:t>Marca todos los técnicos participantes.</w:t>
      </w:r>
    </w:p>
    <w:p>
      <w:pPr>
        <w:ind w:left="389" w:hanging="346"/>
      </w:pPr>
      <w:r>
        <w:rPr>
          <w:b/>
        </w:rPr>
        <w:t xml:space="preserve">5. </w:t>
      </w:r>
      <w:r>
        <w:t>Introduce la población revisada en esta visita. La aplicación muestra el acumulado y la población pendiente.</w:t>
      </w:r>
    </w:p>
    <w:p>
      <w:pPr>
        <w:ind w:left="389" w:hanging="346"/>
      </w:pPr>
      <w:r>
        <w:rPr>
          <w:b/>
        </w:rPr>
        <w:t xml:space="preserve">6. </w:t>
      </w:r>
      <w:r>
        <w:t>Marca cada tarea como Ejecutado, No ejecutado o N A.</w:t>
      </w:r>
    </w:p>
    <w:p>
      <w:pPr>
        <w:ind w:left="389" w:hanging="346"/>
      </w:pPr>
      <w:r>
        <w:rPr>
          <w:b/>
        </w:rPr>
        <w:t xml:space="preserve">7. </w:t>
      </w:r>
      <w:r>
        <w:t>Añade las mediciones que correspondan y completa las observaciones generales.</w:t>
      </w:r>
    </w:p>
    <w:p>
      <w:pPr>
        <w:pStyle w:val="Heading2"/>
      </w:pPr>
      <w:r>
        <w:t>Reglas automáticas de medición</w:t>
      </w:r>
    </w:p>
    <w:p>
      <w:r>
        <w:t>MP-03 · Módulos FV: el mínimo de aislamiento es 40 dividido por la superficie del módulo. RISO igual o superior al mínimo es OK; un valor inferior es NO OK.</w:t>
      </w:r>
    </w:p>
    <w:p>
      <w:r>
        <w:t>PST-02 · Medición de tierras: usa el criterio configurado para la planta y el tipo de punto. Una medida igual o inferior es OK; si lo supera, es NO OK. Con criterio de 20 Ω, 20 Ω es OK y 20,01 Ω es NO OK.</w:t>
      </w:r>
    </w:p>
    <w:p>
      <w:pPr>
        <w:pStyle w:val="Heading2"/>
        <w:keepNext/>
      </w:pPr>
      <w:r>
        <w:t>Fotografías preventivas</w:t>
      </w:r>
    </w:p>
    <w:p>
      <w:r>
        <w:t>Usa Evidencia preventiva para fotografías que documentan el trabajo sin representar una anomalía. Estas imágenes no se contabilizan como hallazgos.</w:t>
      </w:r>
    </w:p>
    <w:p>
      <w:pPr>
        <w:pStyle w:val="ListBullet"/>
      </w:pPr>
      <w:r>
        <w:t>Cada fotografía se comprime y se sube individualmente para evitar el límite exterior de 20 MB por envío.</w:t>
      </w:r>
    </w:p>
    <w:p>
      <w:pPr>
        <w:pStyle w:val="ListBullet"/>
      </w:pPr>
      <w:r>
        <w:t>Las preventivas muestran «Evidencia preventiva». Solo las fotos de hallazgo reciben un IMG-01, IMG-02… estable, que se conserva al editar.</w:t>
      </w:r>
    </w:p>
    <w:p>
      <w:pPr>
        <w:pStyle w:val="ListBullet"/>
      </w:pPr>
      <w:r>
        <w:t>Añade un comentario breve que explique qué muestra cada imagen.</w:t>
      </w:r>
    </w:p>
    <w:p>
      <w:pPr>
        <w:pStyle w:val="Heading2"/>
        <w:keepNext/>
      </w:pPr>
      <w:r>
        <w:t>Hallazgos durante la intervención</w:t>
      </w:r>
    </w:p>
    <w:p>
      <w:r>
        <w:t>Pulsa Añadir hallazgo cuando exista una anomalía. Completa sus datos y añade las fotos dentro del propio hallazgo.</w:t>
      </w:r>
    </w:p>
    <w:p>
      <w:pPr>
        <w:pStyle w:val="Heading2"/>
        <w:keepNext/>
      </w:pPr>
      <w:r>
        <w:t>Guardar o enviar</w:t>
      </w:r>
    </w:p>
    <w:p>
      <w:pPr>
        <w:pStyle w:val="ListBullet"/>
      </w:pPr>
      <w:r>
        <w:t>Guardar borrador mantiene la intervención abierta para continuarla después. El formulario también conserva una copia automática en el dispositivo, identificada por usuario y trabajo.</w:t>
      </w:r>
    </w:p>
    <w:p>
      <w:pPr>
        <w:pStyle w:val="ListBullet"/>
      </w:pPr>
      <w:r>
        <w:t>Enviar a revisión comprueba los datos obligatorios. Los reintentos reutilizan el mismo registro para evitar duplicados.</w:t>
      </w:r>
    </w:p>
    <w:p>
      <w:pPr>
        <w:pStyle w:val="ListBullet"/>
      </w:pPr>
      <w:r>
        <w:t>Cada foto se sube por separado. Sin conexión, el borrador queda en el teléfono; espera si una foto indica que sigue subiendo.</w:t>
      </w:r>
    </w:p>
    <w:p>
      <w:pPr>
        <w:pStyle w:val="Heading1"/>
        <w:keepNext/>
        <w:pageBreakBefore/>
        <w:ind w:left="0" w:firstLine="0" w:right="0"/>
      </w:pPr>
      <w:r>
        <w:t>7 Revisión de intervenciones</w:t>
      </w:r>
    </w:p>
    <w:p>
      <w:r>
        <w:t>Revisión reúne las intervenciones enviadas desde campo y las revisiones recuperadas de los libros maestros de 2026. Los borradores permanecen en el histórico del técnico y no aparecen como elementos validables hasta que se envían.</w:t>
      </w:r>
    </w:p>
    <w:p>
      <w:pPr>
        <w:ind w:left="389" w:hanging="346"/>
      </w:pPr>
      <w:r>
        <w:t>1. Comprueba el aviso de nuevas revisiones desde la última apertura y filtra por estado o planta.</w:t>
      </w:r>
    </w:p>
    <w:p>
      <w:pPr>
        <w:ind w:left="389" w:hanging="346"/>
      </w:pPr>
      <w:r>
        <w:rPr>
          <w:b/>
        </w:rPr>
        <w:t xml:space="preserve">2. </w:t>
      </w:r>
      <w:r>
        <w:t>Pulsa Abrir para revisar fecha, técnicos, periodo, cobertura, alcance, mediciones, observaciones, hallazgos y fotografías.</w:t>
      </w:r>
    </w:p>
    <w:p>
      <w:pPr>
        <w:ind w:left="389" w:hanging="346"/>
      </w:pPr>
      <w:r>
        <w:rPr>
          <w:b/>
        </w:rPr>
        <w:t xml:space="preserve">3. </w:t>
      </w:r>
      <w:r>
        <w:t>Selecciona el supervisor de la validación y escribe un comentario si es necesario.</w:t>
      </w:r>
    </w:p>
    <w:p>
      <w:pPr>
        <w:ind w:left="389" w:hanging="346"/>
      </w:pPr>
      <w:r>
        <w:rPr>
          <w:b/>
        </w:rPr>
        <w:t xml:space="preserve">4. </w:t>
      </w:r>
      <w:r>
        <w:t>Pulsa Solicitar corrección cuando falte información o Validar cuando el registro sea correcto.</w:t>
      </w:r>
    </w:p>
    <w:p>
      <w:r>
        <w:t>Andrés Escámez y Ángel Lastras pueden revisar los datos operativos, solicitar correcciones, validar y gestionar hallazgos e incidencias. Andrés conserva además la eliminación múltiple y la administración maestra. Cada validación, corrección o cambio relevante queda registrado en el historial de auditoría.</w:t>
      </w:r>
    </w:p>
    <w:p>
      <w:pPr>
        <w:pStyle w:val="Heading1"/>
        <w:keepNext/>
        <w:pageBreakBefore/>
        <w:ind w:left="0" w:firstLine="0" w:right="0"/>
      </w:pPr>
      <w:r>
        <w:t>8 Hallazgos e incidencias significativas</w:t>
      </w:r>
    </w:p>
    <w:p>
      <w:pPr>
        <w:pStyle w:val="Heading2"/>
        <w:keepNext/>
      </w:pPr>
      <w:r>
        <w:t>Cuadrante maestro de hallazgos</w:t>
      </w:r>
    </w:p>
    <w:p>
      <w:r>
        <w:t>El cuadrante integra hallazgos registrados en campo y hallazgos importados desde los libros de 2026. Permite actualizar el estado, indicar si el cliente ha sido avisado, registrar si existe presupuesto y mantener comentarios de seguimiento.</w:t>
      </w:r>
    </w:p>
    <w:p>
      <w:pPr>
        <w:pStyle w:val="ListBullet"/>
      </w:pPr>
      <w:r>
        <w:t>Estados disponibles: Pendiente, En seguimiento, Pendiente de presupuesto, Corregida, Cerrada y N A.</w:t>
      </w:r>
    </w:p>
    <w:p>
      <w:pPr>
        <w:pStyle w:val="ListBullet"/>
      </w:pPr>
      <w:r>
        <w:t>El botón Descargar CSV exporta el cuadrante maestro de hallazgos.</w:t>
      </w:r>
    </w:p>
    <w:p>
      <w:pPr>
        <w:pStyle w:val="ListBullet"/>
      </w:pPr>
      <w:r>
        <w:t>Las evidencias preventivas nunca aumentan el número de hallazgos.</w:t>
      </w:r>
    </w:p>
    <w:p>
      <w:pPr>
        <w:pStyle w:val="Heading2"/>
        <w:keepNext/>
      </w:pPr>
      <w:r>
        <w:t>Crear una incidencia significativa</w:t>
      </w:r>
    </w:p>
    <w:p>
      <w:pPr>
        <w:ind w:left="389" w:hanging="346"/>
      </w:pPr>
      <w:r>
        <w:rPr>
          <w:b/>
        </w:rPr>
        <w:t xml:space="preserve">1. </w:t>
      </w:r>
      <w:r>
        <w:t>Localiza el hallazgo y pulsa Crear incidencia.</w:t>
      </w:r>
    </w:p>
    <w:p>
      <w:pPr>
        <w:ind w:left="389" w:hanging="346"/>
      </w:pPr>
      <w:r>
        <w:rPr>
          <w:b/>
        </w:rPr>
        <w:t xml:space="preserve">2. </w:t>
      </w:r>
      <w:r>
        <w:t>Completa título, antecedentes, diagnóstico y actuaciones, resultado e información adicional.</w:t>
      </w:r>
    </w:p>
    <w:p>
      <w:pPr>
        <w:ind w:left="389" w:hanging="346"/>
      </w:pPr>
      <w:r>
        <w:rPr>
          <w:b/>
        </w:rPr>
        <w:t xml:space="preserve">3. </w:t>
      </w:r>
      <w:r>
        <w:t>Confirma el estado y añade imágenes nuevas si son necesarias.</w:t>
      </w:r>
    </w:p>
    <w:p>
      <w:pPr>
        <w:ind w:left="389" w:hanging="346"/>
      </w:pPr>
      <w:r>
        <w:rPr>
          <w:b/>
        </w:rPr>
        <w:t xml:space="preserve">4. </w:t>
      </w:r>
      <w:r>
        <w:t>Guarda la incidencia y abre Informe para revisar su presentación.</w:t>
      </w:r>
    </w:p>
    <w:p>
      <w:r>
        <w:t>Las fotografías del hallazgo se reutilizan en la incidencia. Las nuevas imágenes también se cargan de forma individual y reciben su numeración IMG definitiva al guardarse.</w:t>
      </w:r>
    </w:p>
    <w:p>
      <w:pPr>
        <w:pStyle w:val="Heading1"/>
        <w:keepNext/>
        <w:pageBreakBefore/>
        <w:ind w:left="0" w:firstLine="0" w:right="0"/>
      </w:pPr>
      <w:r>
        <w:t>9 Informes preventivos</w:t>
      </w:r>
    </w:p>
    <w:p>
      <w:r>
        <w:t>Informes genera la ficha completa sobre el libro maestro original. Mantiene portada, orden, campos y espacios fotográficos. Las casillas sin datos permanecen vacías y las gamas marcadas como No aplica se omiten del resumen y de las hojas del informe.</w:t>
      </w:r>
    </w:p>
    <w:p>
      <w:pPr>
        <w:ind w:left="389" w:hanging="346"/>
      </w:pPr>
      <w:r>
        <w:t>1. Comprueba que el indicador muestre Generador disponible. Si el trabajador se detiene, el servidor intenta reiniciarlo automáticamente y refleja el estado real en la aplicación.</w:t>
      </w:r>
    </w:p>
    <w:p>
      <w:pPr>
        <w:ind w:left="389" w:hanging="346"/>
      </w:pPr>
      <w:r>
        <w:rPr>
          <w:b/>
        </w:rPr>
        <w:t xml:space="preserve">2. </w:t>
      </w:r>
      <w:r>
        <w:t>Selecciona la planta.</w:t>
      </w:r>
    </w:p>
    <w:p>
      <w:pPr>
        <w:ind w:left="389" w:hanging="346"/>
      </w:pPr>
      <w:r>
        <w:rPr>
          <w:b/>
        </w:rPr>
        <w:t xml:space="preserve">3. </w:t>
      </w:r>
      <w:r>
        <w:t>Indica el año del informe y la fecha de corte.</w:t>
      </w:r>
    </w:p>
    <w:p>
      <w:pPr>
        <w:ind w:left="389" w:hanging="346"/>
      </w:pPr>
      <w:r>
        <w:t>4. Pulsa Generar PDF y Excel.</w:t>
      </w:r>
    </w:p>
    <w:p>
      <w:r>
        <w:t>La preparación continúa en segundo plano. Puedes trabajar en otros paneles y consultar el aviso superior para saber si el informe está en cola, en preparación, terminado o con error.</w:t>
      </w:r>
    </w:p>
    <w:p>
      <w:r>
        <w:t>Al terminar, abra el PDF o descargue el Excel desde el aviso o desde Informes. Si modifica o valida datos después, genere una versión nueva.</w:t>
      </w:r>
    </w:p>
    <w:p>
      <w:r>
        <w:t>Las fórmulas y criterios del libro maestro se conservan en el Excel generado. El PDF muestra los resultados calculados y deja en blanco los errores de cálculo de filas todavía vacías.</w:t>
      </w:r>
    </w:p>
    <w:p>
      <w:pPr>
        <w:ind w:left="389" w:hanging="346"/>
      </w:pPr>
      <w:r>
        <w:rPr>
          <w:b/>
        </w:rPr>
        <w:t xml:space="preserve">5. </w:t>
      </w:r>
      <w:r>
        <w:t>Espera hasta que aparezcan Abrir PDF y Descargar Excel.</w:t>
      </w:r>
    </w:p>
    <w:p>
      <w:r>
        <w:t>El informe acumula las intervenciones validadas del año. Cuando una gama tiene varias fechas, muestra los meses en los que se ejecutó. Las fotografías y sus comentarios se colocan en los espacios previstos del libro.</w:t>
      </w:r>
    </w:p>
    <w:p>
      <w:pPr>
        <w:pStyle w:val="Heading2"/>
        <w:keepNext/>
      </w:pPr>
      <w:r>
        <w:t>Plantilla base vacía</w:t>
      </w:r>
    </w:p>
    <w:p>
      <w:r>
        <w:t>Crear plantilla base vacía genera el XLSM para otro año con la misma estructura, sin datos de ejecución. Introduce primero el año correcto para que quede registrado en la portada.</w:t>
      </w:r>
    </w:p>
    <w:p>
      <w:r>
        <w:t>Si el generador aparece detenido durante más de unos minutos, Andrés debe consultar el estado del sistema en Informes. El monitor del servidor intenta recuperarlo cada cinco minutos y deja un aviso técnico si no puede hacerlo.</w:t>
      </w:r>
    </w:p>
    <w:p>
      <w:pPr>
        <w:pStyle w:val="Heading1"/>
        <w:keepNext/>
        <w:pageBreakBefore/>
        <w:ind w:left="0" w:firstLine="0" w:right="0"/>
      </w:pPr>
      <w:r>
        <w:t>10 Fichas de mantenimiento</w:t>
      </w:r>
    </w:p>
    <w:p>
      <w:r>
        <w:t>Este panel define la información que utiliza el formulario de campo, el cálculo de avance y los informes. Su uso está reservado al administrador.</w:t>
      </w:r>
    </w:p>
    <w:p>
      <w:pPr>
        <w:pStyle w:val="Heading2"/>
        <w:keepNext/>
      </w:pPr>
      <w:r>
        <w:t>Editar una gama y periodo</w:t>
      </w:r>
    </w:p>
    <w:p>
      <w:pPr>
        <w:ind w:left="389" w:hanging="346"/>
      </w:pPr>
      <w:r>
        <w:rPr>
          <w:b/>
        </w:rPr>
        <w:t xml:space="preserve">1. </w:t>
      </w:r>
      <w:r>
        <w:t>Busca la planta o la gama y pulsa Editar maestro.</w:t>
      </w:r>
    </w:p>
    <w:p>
      <w:pPr>
        <w:ind w:left="389" w:hanging="346"/>
      </w:pPr>
      <w:r>
        <w:t>2. Activa Aplica cuando la gama corresponda a la planta. Si marcas No aplica, no contará como pendiente y se omitirá del informe generado.</w:t>
      </w:r>
    </w:p>
    <w:p>
      <w:pPr>
        <w:ind w:left="389" w:hanging="346"/>
      </w:pPr>
      <w:r>
        <w:rPr>
          <w:b/>
        </w:rPr>
        <w:t xml:space="preserve">3. </w:t>
      </w:r>
      <w:r>
        <w:t>Actualiza la población prevista.</w:t>
      </w:r>
    </w:p>
    <w:p>
      <w:pPr>
        <w:ind w:left="389" w:hanging="346"/>
      </w:pPr>
      <w:r>
        <w:rPr>
          <w:b/>
        </w:rPr>
        <w:t xml:space="preserve">4. </w:t>
      </w:r>
      <w:r>
        <w:t>Escribe una tarea por línea en Alcance a ejecutar.</w:t>
      </w:r>
    </w:p>
    <w:p>
      <w:pPr>
        <w:ind w:left="389" w:hanging="346"/>
      </w:pPr>
      <w:r>
        <w:rPr>
          <w:b/>
        </w:rPr>
        <w:t xml:space="preserve">5. </w:t>
      </w:r>
      <w:r>
        <w:t>Escribe una columna por línea en Columnas de mediciones.</w:t>
      </w:r>
    </w:p>
    <w:p>
      <w:pPr>
        <w:ind w:left="389" w:hanging="346"/>
      </w:pPr>
      <w:r>
        <w:rPr>
          <w:b/>
        </w:rPr>
        <w:t xml:space="preserve">6. </w:t>
      </w:r>
      <w:r>
        <w:t>Guarda. La nueva configuración pasa a ser la fuente activa.</w:t>
      </w:r>
    </w:p>
    <w:p>
      <w:pPr>
        <w:pStyle w:val="Heading2"/>
        <w:keepNext/>
      </w:pPr>
      <w:r>
        <w:t>Actualizar desde XLSM</w:t>
      </w:r>
    </w:p>
    <w:p>
      <w:r>
        <w:t>Selecciona la planta y carga el libro XLSM corregido. El sistema guarda una copia de la versión anterior, vuelve a leer población, alcance, mediciones y preventivos completados, y actualiza la configuración activa.</w:t>
      </w:r>
    </w:p>
    <w:p>
      <w:r>
        <w:t>Historial muestra las 200 modificaciones más recientes con fecha, planta, gama, periodo, usuario y cambio realizado. La edición manual no sobrescribe el libro original y las intervenciones existentes se conservan aunque después se marque No aplica.</w:t>
      </w:r>
    </w:p>
    <w:p>
      <w:pPr>
        <w:pStyle w:val="Heading1"/>
        <w:keepNext/>
        <w:pageBreakBefore/>
        <w:ind w:left="0" w:firstLine="0" w:right="0"/>
      </w:pPr>
      <w:r>
        <w:t>11 Plantas y responsables</w:t>
      </w:r>
    </w:p>
    <w:p>
      <w:r>
        <w:t>Plantas presenta el mapa, los datos técnicos y la persona responsable de cada centro.</w:t>
      </w:r>
    </w:p>
    <w:p>
      <w:pPr>
        <w:pStyle w:val="ListBullet"/>
      </w:pPr>
      <w:r>
        <w:t>El buscador filtra por planta, localidad, provincia o emplazamiento.</w:t>
      </w:r>
    </w:p>
    <w:p>
      <w:pPr>
        <w:pStyle w:val="ListBullet"/>
      </w:pPr>
      <w:r>
        <w:t>Mapa abre la ubicación en OpenStreetMap.</w:t>
      </w:r>
    </w:p>
    <w:p>
      <w:pPr>
        <w:pStyle w:val="ListBullet"/>
      </w:pPr>
      <w:r>
        <w:t>Editar permite actualizar plataforma, emplazamiento, coordenadas, potencias, tecnología, cliente y operador.</w:t>
      </w:r>
    </w:p>
    <w:p>
      <w:pPr>
        <w:pStyle w:val="ListBullet"/>
      </w:pPr>
      <w:r>
        <w:t>Responsables conserva quién estuvo asignado, desde qué fecha y hasta qué fecha.</w:t>
      </w:r>
    </w:p>
    <w:p>
      <w:r>
        <w:t>Para un cambio de responsable, añade un nuevo periodo con fecha de inicio. Completa la fecha final del periodo anterior para mantener un histórico coherente.</w:t>
      </w:r>
    </w:p>
    <w:p>
      <w:pPr>
        <w:pStyle w:val="Heading1"/>
        <w:keepNext/>
        <w:pageBreakBefore/>
        <w:ind w:left="0" w:firstLine="0" w:right="0"/>
      </w:pPr>
      <w:r>
        <w:t>12 Tablas de activos</w:t>
      </w:r>
    </w:p>
    <w:p>
      <w:r>
        <w:t>Tablas de activos convierte los libros de inventario en una consulta visual. El contador general refleja los registros cargados en el catálogo vigente.</w:t>
      </w:r>
    </w:p>
    <w:p>
      <w:pPr>
        <w:pStyle w:val="Heading2"/>
        <w:keepNext/>
      </w:pPr>
      <w:r>
        <w:t>Vista general</w:t>
      </w:r>
    </w:p>
    <w:p>
      <w:pPr>
        <w:pStyle w:val="ListBullet"/>
      </w:pPr>
      <w:r>
        <w:t>Muestra parques con tabla, registros, números de serie y potencia en cartera.</w:t>
      </w:r>
    </w:p>
    <w:p>
      <w:pPr>
        <w:pStyle w:val="ListBullet"/>
      </w:pPr>
      <w:r>
        <w:t>Permite buscar por planta o provincia.</w:t>
      </w:r>
    </w:p>
    <w:p>
      <w:pPr>
        <w:pStyle w:val="ListBullet"/>
      </w:pPr>
      <w:r>
        <w:t>Cada tarjeta resume registros, familias, series y principales grupos de activos.</w:t>
      </w:r>
    </w:p>
    <w:p>
      <w:pPr>
        <w:pStyle w:val="Heading2"/>
        <w:keepNext/>
      </w:pPr>
      <w:r>
        <w:t>Ficha de planta</w:t>
      </w:r>
    </w:p>
    <w:p>
      <w:r>
        <w:t>La ficha muestra familias, fabricantes, datos generales, subinstalaciones e inventario detallado. El inventario puede filtrarse por texto, familia e instalación. Pulsa Ver para consultar marca, modelo, número de serie, potencia y origen dentro del libro.</w:t>
      </w:r>
    </w:p>
    <w:p>
      <w:pPr>
        <w:pStyle w:val="Heading2"/>
        <w:keepNext/>
      </w:pPr>
      <w:r>
        <w:t>Comparativa</w:t>
      </w:r>
    </w:p>
    <w:p>
      <w:r>
        <w:t>Selecciona una familia para comparar su presencia entre plantas. Las barras y la matriz permiten detectar rápidamente qué parques comparten una configuración.</w:t>
      </w:r>
    </w:p>
    <w:p>
      <w:r>
        <w:rPr>
          <w:b/>
        </w:rPr>
        <w:t>Estado actual.</w:t>
      </w:r>
      <w:r>
        <w:t xml:space="preserve"> Hay tablas para 17 de las 18 plantas de mantenimiento. La Olmeda permanece señalada como pendiente hasta incorporar su libro de activos.</w:t>
      </w:r>
    </w:p>
    <w:p>
      <w:pPr>
        <w:pStyle w:val="Heading1"/>
        <w:keepNext/>
        <w:pageBreakBefore/>
        <w:ind w:left="0" w:firstLine="0" w:right="0"/>
      </w:pPr>
      <w:r>
        <w:t>13 Usuarios y accesos</w:t>
      </w:r>
    </w:p>
    <w:p>
      <w:r>
        <w:t>Solo Andrés Escámez puede crear, editar, desactivar, eliminar o restablecer cuentas. Ángel Lastras puede consultar la relación de usuarios para organizar los trabajos, pero no puede modificar ningún acceso.</w:t>
      </w:r>
    </w:p>
    <w:p>
      <w:pPr>
        <w:ind w:left="389" w:hanging="346"/>
      </w:pPr>
      <w:r>
        <w:rPr>
          <w:b/>
        </w:rPr>
        <w:t xml:space="preserve">1. </w:t>
      </w:r>
      <w:r>
        <w:t>Pulsa Alta de usuario.</w:t>
      </w:r>
    </w:p>
    <w:p>
      <w:pPr>
        <w:ind w:left="389" w:hanging="346"/>
      </w:pPr>
      <w:r>
        <w:rPr>
          <w:b/>
        </w:rPr>
        <w:t xml:space="preserve">2. </w:t>
      </w:r>
      <w:r>
        <w:t>Completa nombre, usuario, perfil y zona.</w:t>
      </w:r>
    </w:p>
    <w:p>
      <w:pPr>
        <w:ind w:left="389" w:hanging="346"/>
      </w:pPr>
      <w:r>
        <w:t>3. Define una contraseña temporal distinta para cada persona. Usa 12 caracteres o más, con mayúsculas, minúsculas, números y símbolos.</w:t>
      </w:r>
    </w:p>
    <w:p>
      <w:pPr>
        <w:ind w:left="389" w:hanging="346"/>
      </w:pPr>
      <w:r>
        <w:t>4. Deja vacía la caducidad para que la cuenta siga activa sin vencimiento. Indica una fecha solo cuando el acceso deba ser temporal.</w:t>
      </w:r>
    </w:p>
    <w:p>
      <w:pPr>
        <w:ind w:left="389" w:hanging="346"/>
      </w:pPr>
      <w:r>
        <w:rPr>
          <w:b/>
        </w:rPr>
        <w:t xml:space="preserve">5. </w:t>
      </w:r>
      <w:r>
        <w:t>Asigna únicamente las plantas necesarias y guarda.</w:t>
      </w:r>
    </w:p>
    <w:p>
      <w:pPr>
        <w:pStyle w:val="ListBullet"/>
      </w:pPr>
      <w:r>
        <w:t>Editar permite a Andrés cambiar perfil, zona, contraseña temporal, caducidad, estado y plantas asignadas. El primer acceso obliga al usuario a elegir su propia contraseña. La cuenta operativa de Ángel no tiene fecha de caducidad.</w:t>
      </w:r>
    </w:p>
    <w:p>
      <w:pPr>
        <w:pStyle w:val="ListBullet"/>
      </w:pPr>
      <w:r>
        <w:t>Desactivar bloquea el acceso y conserva el histórico. Si se restablece la contraseña, se cierran las sesiones anteriores y se entrega una nueva clave temporal.</w:t>
      </w:r>
    </w:p>
    <w:p>
      <w:pPr>
        <w:pStyle w:val="ListBullet"/>
      </w:pPr>
      <w:r>
        <w:t>Eliminar solo debe utilizarse cuando el perfil no tenga registros que deban conservarse. Andrés enviará a cada usuario, por un canal privado, el dominio, el usuario y la contraseña temporal. En el teléfono se recomienda activar Recordarme y aceptar el guardado seguro de la nueva contraseña cuando el navegador lo ofrezca.</w:t>
      </w:r>
    </w:p>
    <w:p>
      <w:pPr>
        <w:pStyle w:val="Heading1"/>
        <w:keepNext/>
        <w:pageBreakBefore/>
        <w:ind w:left="0" w:firstLine="0" w:right="0"/>
      </w:pPr>
      <w:r>
        <w:t>14 Operación del servidor y copias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83"/>
        <w:gridCol w:w="5083"/>
      </w:tblGrid>
      <w:tr>
        <w:trPr>
          <w:tblHeader w:val="true"/>
        </w:trPr>
        <w:tc>
          <w:tcPr>
            <w:tcW w:type="dxa" w:w="3240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6696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Carpeta de la aplicación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C:\Servidor\Aplicaciones\MantenimientoNorte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Servicio web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MantenimientoNorte-Web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Servicio de acceso exterior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MantenimientoNorte-Tunnel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Dirección local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http://127.0.0.1:8080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Dirección exterior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https://mantenimientonorte.sistemagestionben.es</w:t>
            </w:r>
          </w:p>
        </w:tc>
      </w:tr>
    </w:tbl>
    <w:p>
      <w:pPr>
        <w:spacing w:after="0"/>
      </w:pPr>
    </w:p>
    <w:p>
      <w:pPr>
        <w:pStyle w:val="ListBullet"/>
      </w:pPr>
      <w:r>
        <w:t>El portátil servidor debe permanecer encendido, conectado y sin suspensión durante el uso.</w:t>
      </w:r>
    </w:p>
    <w:p>
      <w:pPr>
        <w:pStyle w:val="ListBullet"/>
      </w:pPr>
      <w:r>
        <w:t>Las copias locales se ejecutan a diario. Incluyen la base de datos, el código, los ejecutables y scripts, las plantillas, las fotografías y los informes necesarios para reconstruir la aplicación.</w:t>
      </w:r>
    </w:p>
    <w:p>
      <w:pPr>
        <w:pStyle w:val="ListBullet"/>
      </w:pPr>
      <w:r>
        <w:t>Una copia completa y verificada se envía cada semana al Google Drive configurado. La tarea conserva la programación existente y excluye credenciales temporales, secretos y archivos de registro.</w:t>
      </w:r>
    </w:p>
    <w:p>
      <w:pPr>
        <w:pStyle w:val="ListBullet"/>
      </w:pPr>
      <w:r>
        <w:t>No sustituyas manualmente las carpetas data, uploads, generated_reports o backups. El servidor comprueba cada cinco minutos la web local, el acceso exterior, el túnel y el generador de informes; también limpia temporales antiguos sin borrar la última versión útil por planta y año.</w:t>
      </w:r>
    </w:p>
    <w:p>
      <w:pPr>
        <w:pStyle w:val="Heading1"/>
        <w:keepNext/>
        <w:pageBreakBefore/>
        <w:ind w:left="0" w:firstLine="0" w:right="0"/>
      </w:pPr>
      <w:r>
        <w:t>15 Resolución de problemas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83"/>
        <w:gridCol w:w="5083"/>
      </w:tblGrid>
      <w:tr>
        <w:trPr>
          <w:tblHeader w:val="true"/>
        </w:trPr>
        <w:tc>
          <w:tcPr>
            <w:tcW w:type="dxa" w:w="3240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Situación</w:t>
            </w:r>
          </w:p>
        </w:tc>
        <w:tc>
          <w:tcPr>
            <w:tcW w:type="dxa" w:w="6696"/>
            <w:shd w:fill="071A3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Comprobación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La página exterior no abre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Comprueba que el portátil esté encendido y conectado. El administrador debe revisar los servicios Web y Tunnel.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La sesión ha finalizado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r>
              <w:t>Vuelve a iniciar sesión. En un dispositivo personal, activa Recordarme y acepta el guardado seguro de la contraseña en el navegador. La cuenta no caduca si Andrés deja vacía su fecha de vencimiento.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No aparece una planta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Comprueba la asignación del usuario y que la planta esté activa.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No aparece una gama o periodo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Revisa que exista y esté activo en Fichas de mantenimiento.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La población no coincide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Comprueba el maestro y las intervenciones validadas anteriores del mismo año.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Las fotos siguen subiendo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Mantén la página abierta y espera al mensaje de fotografías preparadas.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No se genera el informe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Confirma Generador disponible. Si está detenido, inicia el generador en el servidor.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El navegador muestra la versión anterior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A"/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Actualiza con Ctrl F5 en ordenador. En móvil, cierra y vuelve a abrir la pestaña.</w:t>
            </w:r>
          </w:p>
        </w:tc>
      </w:tr>
      <w:tr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El CSV no contiene lo esperado</w:t>
            </w:r>
          </w:p>
        </w:tc>
        <w:tc>
          <w:tcPr>
            <w:tcW w:type="dxa" w:w="66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t>Revisa los filtros de año, planta y estado antes de descargar. El número del botón indica las filas exportadas del año seleccionado.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Criterio de uso</w:t>
      </w:r>
    </w:p>
    <w:p>
      <w:r>
        <w:t>Registra cada visita con la fecha real, la población efectivamente revisada y todos los técnicos participantes. Separa las fotografías preventivas de las fotografías de hallazgo. Revisa y valida el trabajo antes de generar el informe oficial. Si la aplicación recupera un borrador local, comprueba sus datos antes de volver a enviarlo.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979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5D6F86"/>
        <w:sz w:val="16"/>
      </w:rPr>
      <w:t xml:space="preserve">Página </w:t>
    </w:r>
    <w:fldSimple w:instr="PAGE">
      <w:r>
        <w:rPr>
          <w:color w:val="5D6F86"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color w:val="0866C6"/>
        <w:sz w:val="16"/>
      </w:rPr>
      <w:t>QUALITAS ENERGY   Mantenimiento preventivo Zona Norte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423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